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White-collar Crime</w:t>
      </w:r>
    </w:p>
    <w:p w:rsidR="00604C39" w:rsidRP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Student’s name.</w:t>
      </w:r>
    </w:p>
    <w:p w:rsidR="00604C39" w:rsidRP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604C39" w:rsidRP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Course-name.</w:t>
      </w:r>
    </w:p>
    <w:p w:rsidR="00604C39" w:rsidRP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Course number.</w:t>
      </w:r>
    </w:p>
    <w:p w:rsidR="00604C39" w:rsidRPr="00604C39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Date of submission</w:t>
      </w: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0230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230DA" w:rsidRPr="000230DA" w:rsidRDefault="000230DA" w:rsidP="000230DA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0DA">
        <w:rPr>
          <w:rFonts w:ascii="Times New Roman" w:hAnsi="Times New Roman" w:cs="Times New Roman"/>
          <w:b/>
          <w:sz w:val="24"/>
          <w:szCs w:val="24"/>
        </w:rPr>
        <w:lastRenderedPageBreak/>
        <w:t>Abstract.</w:t>
      </w:r>
    </w:p>
    <w:p w:rsidR="0003748A" w:rsidRPr="00604C39" w:rsidRDefault="00A340CD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White-collar crime refers to nonviolent and financially motivated crimes committed by government professionals and businesses. The c</w:t>
      </w:r>
      <w:r w:rsidR="006E793E" w:rsidRPr="00604C39">
        <w:rPr>
          <w:rFonts w:ascii="Times New Roman" w:hAnsi="Times New Roman" w:cs="Times New Roman"/>
          <w:sz w:val="24"/>
          <w:szCs w:val="24"/>
        </w:rPr>
        <w:t>rimes are featured by concealmen</w:t>
      </w:r>
      <w:r w:rsidRPr="00604C39">
        <w:rPr>
          <w:rFonts w:ascii="Times New Roman" w:hAnsi="Times New Roman" w:cs="Times New Roman"/>
          <w:sz w:val="24"/>
          <w:szCs w:val="24"/>
        </w:rPr>
        <w:t>t, deceit, or trust violation and are independent of the application of violence or physical force. The motivation is mainly to avoid losing or obtain property, money, or services or a business or personal advantage. Typically, white-collar crimes incorporate bribery, insider trading, embezzlement, fraud, wage theft, forgery, identity theft, money laundering, copyright infringement, and labor rac</w:t>
      </w:r>
      <w:r w:rsidR="00C5745A" w:rsidRPr="00604C39">
        <w:rPr>
          <w:rFonts w:ascii="Times New Roman" w:hAnsi="Times New Roman" w:cs="Times New Roman"/>
          <w:sz w:val="24"/>
          <w:szCs w:val="24"/>
        </w:rPr>
        <w:t>kete</w:t>
      </w:r>
      <w:r w:rsidRPr="00604C39">
        <w:rPr>
          <w:rFonts w:ascii="Times New Roman" w:hAnsi="Times New Roman" w:cs="Times New Roman"/>
          <w:sz w:val="24"/>
          <w:szCs w:val="24"/>
        </w:rPr>
        <w:t>ering</w:t>
      </w:r>
      <w:r w:rsidR="000230DA" w:rsidRPr="000230DA">
        <w:rPr>
          <w:rFonts w:ascii="Times New Roman" w:hAnsi="Times New Roman" w:cs="Times New Roman"/>
          <w:sz w:val="24"/>
          <w:szCs w:val="24"/>
        </w:rPr>
        <w:t xml:space="preserve"> </w:t>
      </w:r>
      <w:r w:rsidR="000230DA">
        <w:rPr>
          <w:rFonts w:ascii="Times New Roman" w:hAnsi="Times New Roman" w:cs="Times New Roman"/>
          <w:sz w:val="24"/>
          <w:szCs w:val="24"/>
        </w:rPr>
        <w:t xml:space="preserve">(Payne, </w:t>
      </w:r>
      <w:r w:rsidR="000230DA" w:rsidRPr="000230DA">
        <w:rPr>
          <w:rFonts w:ascii="Times New Roman" w:hAnsi="Times New Roman" w:cs="Times New Roman"/>
          <w:sz w:val="24"/>
          <w:szCs w:val="24"/>
        </w:rPr>
        <w:t>2016)</w:t>
      </w:r>
      <w:r w:rsidRPr="00604C39">
        <w:rPr>
          <w:rFonts w:ascii="Times New Roman" w:hAnsi="Times New Roman" w:cs="Times New Roman"/>
          <w:sz w:val="24"/>
          <w:szCs w:val="24"/>
        </w:rPr>
        <w:t>.</w:t>
      </w:r>
    </w:p>
    <w:p w:rsidR="00CA7FE8" w:rsidRPr="00604C39" w:rsidRDefault="00A340CD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 xml:space="preserve">The purpose of the research is to </w:t>
      </w:r>
      <w:r w:rsidR="00C5745A" w:rsidRPr="00604C39">
        <w:rPr>
          <w:rFonts w:ascii="Times New Roman" w:hAnsi="Times New Roman" w:cs="Times New Roman"/>
          <w:sz w:val="24"/>
          <w:szCs w:val="24"/>
        </w:rPr>
        <w:t xml:space="preserve">identify the relationship of white color </w:t>
      </w:r>
      <w:r w:rsidRPr="00604C39">
        <w:rPr>
          <w:rFonts w:ascii="Times New Roman" w:hAnsi="Times New Roman" w:cs="Times New Roman"/>
          <w:sz w:val="24"/>
          <w:szCs w:val="24"/>
        </w:rPr>
        <w:t>crime with blue-collar crime and corporate crime</w:t>
      </w:r>
      <w:r w:rsidR="00C5745A" w:rsidRPr="00604C39">
        <w:rPr>
          <w:rFonts w:ascii="Times New Roman" w:hAnsi="Times New Roman" w:cs="Times New Roman"/>
          <w:sz w:val="24"/>
          <w:szCs w:val="24"/>
        </w:rPr>
        <w:t xml:space="preserve"> and its intensity and probability of being detected and reported to the relevant authorities.</w:t>
      </w:r>
      <w:r w:rsidR="006E793E" w:rsidRPr="00604C39">
        <w:rPr>
          <w:rFonts w:ascii="Times New Roman" w:hAnsi="Times New Roman" w:cs="Times New Roman"/>
          <w:sz w:val="24"/>
          <w:szCs w:val="24"/>
        </w:rPr>
        <w:t xml:space="preserve"> The subject is relevant because </w:t>
      </w:r>
      <w:r w:rsidRPr="00604C39">
        <w:rPr>
          <w:rFonts w:ascii="Times New Roman" w:hAnsi="Times New Roman" w:cs="Times New Roman"/>
          <w:sz w:val="24"/>
          <w:szCs w:val="24"/>
        </w:rPr>
        <w:t>any</w:t>
      </w:r>
      <w:r w:rsidR="00C5745A" w:rsidRPr="00604C39">
        <w:rPr>
          <w:rFonts w:ascii="Times New Roman" w:hAnsi="Times New Roman" w:cs="Times New Roman"/>
          <w:sz w:val="24"/>
          <w:szCs w:val="24"/>
        </w:rPr>
        <w:t xml:space="preserve"> crime committed is influenced by what the potential offender will gain. Compared to blue-collar crime, blue-collar crime is more obvious hence attracting more police attention like shoplifting and vandalism</w:t>
      </w:r>
      <w:r w:rsidR="000230DA">
        <w:rPr>
          <w:rFonts w:ascii="Times New Roman" w:hAnsi="Times New Roman" w:cs="Times New Roman"/>
          <w:sz w:val="24"/>
          <w:szCs w:val="24"/>
        </w:rPr>
        <w:t xml:space="preserve"> </w:t>
      </w:r>
      <w:r w:rsidR="000230DA" w:rsidRPr="000230DA">
        <w:rPr>
          <w:rFonts w:ascii="Times New Roman" w:hAnsi="Times New Roman" w:cs="Times New Roman"/>
          <w:sz w:val="24"/>
          <w:szCs w:val="24"/>
        </w:rPr>
        <w:t>(Payne, 2016)</w:t>
      </w:r>
      <w:r w:rsidR="00C5745A" w:rsidRPr="00604C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002D" w:rsidRPr="00604C39" w:rsidRDefault="00A340CD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 xml:space="preserve"> Conversely, white-collar employees </w:t>
      </w:r>
      <w:r w:rsidR="006E793E" w:rsidRPr="00604C39">
        <w:rPr>
          <w:rFonts w:ascii="Times New Roman" w:hAnsi="Times New Roman" w:cs="Times New Roman"/>
          <w:sz w:val="24"/>
          <w:szCs w:val="24"/>
        </w:rPr>
        <w:t>may incorporate</w:t>
      </w:r>
      <w:r w:rsidRPr="00604C39">
        <w:rPr>
          <w:rFonts w:ascii="Times New Roman" w:hAnsi="Times New Roman" w:cs="Times New Roman"/>
          <w:sz w:val="24"/>
          <w:szCs w:val="24"/>
        </w:rPr>
        <w:t xml:space="preserve"> criminal behavior and legitimate therefore becoming less obvious when committing it.</w:t>
      </w:r>
      <w:r w:rsidR="0003748A" w:rsidRPr="00604C39">
        <w:rPr>
          <w:rFonts w:ascii="Times New Roman" w:hAnsi="Times New Roman" w:cs="Times New Roman"/>
          <w:sz w:val="24"/>
          <w:szCs w:val="24"/>
        </w:rPr>
        <w:t xml:space="preserve"> </w:t>
      </w:r>
      <w:r w:rsidR="00176C34" w:rsidRPr="00604C39">
        <w:rPr>
          <w:rFonts w:ascii="Times New Roman" w:hAnsi="Times New Roman" w:cs="Times New Roman"/>
          <w:sz w:val="24"/>
          <w:szCs w:val="24"/>
        </w:rPr>
        <w:t xml:space="preserve"> </w:t>
      </w:r>
      <w:r w:rsidRPr="00604C39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2E1152" w:rsidRPr="00604C39">
        <w:rPr>
          <w:rFonts w:ascii="Times New Roman" w:hAnsi="Times New Roman" w:cs="Times New Roman"/>
          <w:sz w:val="24"/>
          <w:szCs w:val="24"/>
        </w:rPr>
        <w:t>blue-collar crime uses physical force more often while on the other hand, white-collar crime identification of a victim becomes less obvious. Therefore, it makes the reporting issue more complicated through commercial confidentiality culture to protect the value of the shareholder</w:t>
      </w:r>
      <w:r w:rsidR="000230DA" w:rsidRPr="000230DA">
        <w:rPr>
          <w:rFonts w:ascii="Times New Roman" w:hAnsi="Times New Roman" w:cs="Times New Roman"/>
          <w:sz w:val="24"/>
          <w:szCs w:val="24"/>
        </w:rPr>
        <w:t xml:space="preserve"> </w:t>
      </w:r>
      <w:r w:rsidR="000230DA">
        <w:rPr>
          <w:rFonts w:ascii="Times New Roman" w:hAnsi="Times New Roman" w:cs="Times New Roman"/>
          <w:sz w:val="24"/>
          <w:szCs w:val="24"/>
        </w:rPr>
        <w:t xml:space="preserve">(Brickey &amp; Taub, </w:t>
      </w:r>
      <w:r w:rsidR="000230DA" w:rsidRPr="000230DA">
        <w:rPr>
          <w:rFonts w:ascii="Times New Roman" w:hAnsi="Times New Roman" w:cs="Times New Roman"/>
          <w:sz w:val="24"/>
          <w:szCs w:val="24"/>
        </w:rPr>
        <w:t>20</w:t>
      </w:r>
      <w:r w:rsidR="000230DA">
        <w:rPr>
          <w:rFonts w:ascii="Times New Roman" w:hAnsi="Times New Roman" w:cs="Times New Roman"/>
          <w:sz w:val="24"/>
          <w:szCs w:val="24"/>
        </w:rPr>
        <w:t>17)</w:t>
      </w:r>
      <w:r w:rsidR="002E1152" w:rsidRPr="00604C39">
        <w:rPr>
          <w:rFonts w:ascii="Times New Roman" w:hAnsi="Times New Roman" w:cs="Times New Roman"/>
          <w:sz w:val="24"/>
          <w:szCs w:val="24"/>
        </w:rPr>
        <w:t>. It, therefore, makes corporate crime go undetected or not reported when detected.</w:t>
      </w:r>
      <w:r w:rsidR="00CA7FE8" w:rsidRPr="00604C39">
        <w:rPr>
          <w:rFonts w:ascii="Times New Roman" w:hAnsi="Times New Roman" w:cs="Times New Roman"/>
          <w:sz w:val="24"/>
          <w:szCs w:val="24"/>
        </w:rPr>
        <w:t xml:space="preserve"> My perspective is that white-collar crime is similar to corporate crime since both occur within the business world. However, white-collar crime benefits the involved individuals while corporate crime benefits the corporation, especially high ranking persons in the corporation. </w:t>
      </w:r>
    </w:p>
    <w:p w:rsidR="00F6565A" w:rsidRPr="00604C39" w:rsidRDefault="00A340CD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My disposition on white-collar crime</w:t>
      </w:r>
      <w:r w:rsidR="002E42E2" w:rsidRPr="00604C39">
        <w:rPr>
          <w:rFonts w:ascii="Times New Roman" w:hAnsi="Times New Roman" w:cs="Times New Roman"/>
          <w:sz w:val="24"/>
          <w:szCs w:val="24"/>
        </w:rPr>
        <w:t xml:space="preserve"> offenders</w:t>
      </w:r>
      <w:r w:rsidRPr="00604C39">
        <w:rPr>
          <w:rFonts w:ascii="Times New Roman" w:hAnsi="Times New Roman" w:cs="Times New Roman"/>
          <w:sz w:val="24"/>
          <w:szCs w:val="24"/>
        </w:rPr>
        <w:t xml:space="preserve"> is </w:t>
      </w:r>
      <w:r w:rsidR="002E42E2" w:rsidRPr="00604C39">
        <w:rPr>
          <w:rFonts w:ascii="Times New Roman" w:hAnsi="Times New Roman" w:cs="Times New Roman"/>
          <w:sz w:val="24"/>
          <w:szCs w:val="24"/>
        </w:rPr>
        <w:t xml:space="preserve">that a considerable percentage is gainfully employed. Most have higher education and </w:t>
      </w:r>
      <w:r w:rsidRPr="00604C39">
        <w:rPr>
          <w:rFonts w:ascii="Times New Roman" w:hAnsi="Times New Roman" w:cs="Times New Roman"/>
          <w:sz w:val="24"/>
          <w:szCs w:val="24"/>
        </w:rPr>
        <w:t xml:space="preserve">have </w:t>
      </w:r>
      <w:r w:rsidR="002E42E2" w:rsidRPr="00604C39">
        <w:rPr>
          <w:rFonts w:ascii="Times New Roman" w:hAnsi="Times New Roman" w:cs="Times New Roman"/>
          <w:sz w:val="24"/>
          <w:szCs w:val="24"/>
        </w:rPr>
        <w:t xml:space="preserve">strong to moderate community ties, religious organizations, and family. The offenses </w:t>
      </w:r>
      <w:r w:rsidRPr="00604C39">
        <w:rPr>
          <w:rFonts w:ascii="Times New Roman" w:hAnsi="Times New Roman" w:cs="Times New Roman"/>
          <w:sz w:val="24"/>
          <w:szCs w:val="24"/>
        </w:rPr>
        <w:t xml:space="preserve">may result </w:t>
      </w:r>
      <w:r w:rsidR="002E42E2" w:rsidRPr="00604C39">
        <w:rPr>
          <w:rFonts w:ascii="Times New Roman" w:hAnsi="Times New Roman" w:cs="Times New Roman"/>
          <w:sz w:val="24"/>
          <w:szCs w:val="24"/>
        </w:rPr>
        <w:t>in significant substantial</w:t>
      </w:r>
      <w:r w:rsidR="00CA7FE8" w:rsidRPr="00604C39">
        <w:rPr>
          <w:rFonts w:ascii="Times New Roman" w:hAnsi="Times New Roman" w:cs="Times New Roman"/>
          <w:sz w:val="24"/>
          <w:szCs w:val="24"/>
        </w:rPr>
        <w:t xml:space="preserve"> financial</w:t>
      </w:r>
      <w:r w:rsidR="002E42E2" w:rsidRPr="00604C39">
        <w:rPr>
          <w:rFonts w:ascii="Times New Roman" w:hAnsi="Times New Roman" w:cs="Times New Roman"/>
          <w:sz w:val="24"/>
          <w:szCs w:val="24"/>
        </w:rPr>
        <w:t xml:space="preserve"> losses to</w:t>
      </w:r>
      <w:r w:rsidR="00CA7FE8" w:rsidRPr="00604C39">
        <w:rPr>
          <w:rFonts w:ascii="Times New Roman" w:hAnsi="Times New Roman" w:cs="Times New Roman"/>
          <w:sz w:val="24"/>
          <w:szCs w:val="24"/>
        </w:rPr>
        <w:t xml:space="preserve"> the government and </w:t>
      </w:r>
      <w:r w:rsidR="002E42E2" w:rsidRPr="00604C39">
        <w:rPr>
          <w:rFonts w:ascii="Times New Roman" w:hAnsi="Times New Roman" w:cs="Times New Roman"/>
          <w:sz w:val="24"/>
          <w:szCs w:val="24"/>
        </w:rPr>
        <w:t>investors and may result in immeasurable damage to the investor's confidence and the country's economy</w:t>
      </w:r>
      <w:r w:rsidR="000230DA">
        <w:rPr>
          <w:rFonts w:ascii="Times New Roman" w:hAnsi="Times New Roman" w:cs="Times New Roman"/>
          <w:sz w:val="24"/>
          <w:szCs w:val="24"/>
        </w:rPr>
        <w:t xml:space="preserve"> </w:t>
      </w:r>
      <w:r w:rsidR="000230DA" w:rsidRPr="000230DA">
        <w:rPr>
          <w:rFonts w:ascii="Times New Roman" w:hAnsi="Times New Roman" w:cs="Times New Roman"/>
          <w:sz w:val="24"/>
          <w:szCs w:val="24"/>
        </w:rPr>
        <w:t>(Payne, 2016)</w:t>
      </w:r>
      <w:r w:rsidR="002E42E2" w:rsidRPr="00604C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4C39" w:rsidRDefault="00A340CD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The anticipation of this paper is to see more efforts and focus on cases involving accounting schemes, obstruction of justice, and self-dealing and early detection, reporting, and prosecution of white-collar crime offenders to save the economy and investors from experiencing huge financial losses that at some point may affect the confidence of our investors</w:t>
      </w:r>
      <w:r w:rsidR="000230DA" w:rsidRPr="000230DA">
        <w:rPr>
          <w:rFonts w:ascii="Times New Roman" w:hAnsi="Times New Roman" w:cs="Times New Roman"/>
          <w:sz w:val="24"/>
          <w:szCs w:val="24"/>
        </w:rPr>
        <w:t xml:space="preserve"> </w:t>
      </w:r>
      <w:r w:rsidR="000230DA">
        <w:rPr>
          <w:rFonts w:ascii="Times New Roman" w:hAnsi="Times New Roman" w:cs="Times New Roman"/>
          <w:sz w:val="24"/>
          <w:szCs w:val="24"/>
        </w:rPr>
        <w:t xml:space="preserve">(Brickey &amp; Taub, </w:t>
      </w:r>
      <w:r w:rsidR="000230DA" w:rsidRPr="000230DA">
        <w:rPr>
          <w:rFonts w:ascii="Times New Roman" w:hAnsi="Times New Roman" w:cs="Times New Roman"/>
          <w:sz w:val="24"/>
          <w:szCs w:val="24"/>
        </w:rPr>
        <w:t>20</w:t>
      </w:r>
      <w:r w:rsidR="000230DA">
        <w:rPr>
          <w:rFonts w:ascii="Times New Roman" w:hAnsi="Times New Roman" w:cs="Times New Roman"/>
          <w:sz w:val="24"/>
          <w:szCs w:val="24"/>
        </w:rPr>
        <w:t>17).</w:t>
      </w: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4C39" w:rsidRDefault="00604C39" w:rsidP="00604C3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230DA" w:rsidRDefault="000230DA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E793E" w:rsidRDefault="00604C39" w:rsidP="00604C39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References.</w:t>
      </w:r>
    </w:p>
    <w:p w:rsidR="000230DA" w:rsidRPr="00604C39" w:rsidRDefault="000230DA" w:rsidP="000230DA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30DA">
        <w:rPr>
          <w:rFonts w:ascii="Times New Roman" w:hAnsi="Times New Roman" w:cs="Times New Roman"/>
          <w:sz w:val="24"/>
          <w:szCs w:val="24"/>
        </w:rPr>
        <w:t>Brickey, K. F., &amp; Taub, J. (2017). </w:t>
      </w:r>
      <w:r w:rsidRPr="000230DA">
        <w:rPr>
          <w:rFonts w:ascii="Times New Roman" w:hAnsi="Times New Roman" w:cs="Times New Roman"/>
          <w:i/>
          <w:iCs/>
          <w:sz w:val="24"/>
          <w:szCs w:val="24"/>
        </w:rPr>
        <w:t>Corporate and white collar crime: cases and materials</w:t>
      </w:r>
      <w:r w:rsidRPr="000230DA">
        <w:rPr>
          <w:rFonts w:ascii="Times New Roman" w:hAnsi="Times New Roman" w:cs="Times New Roman"/>
          <w:sz w:val="24"/>
          <w:szCs w:val="24"/>
        </w:rPr>
        <w:t>. Wolters Kluwer Law &amp; Business.</w:t>
      </w:r>
    </w:p>
    <w:p w:rsidR="000230DA" w:rsidRDefault="000230DA" w:rsidP="000230DA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4C39">
        <w:rPr>
          <w:rFonts w:ascii="Times New Roman" w:hAnsi="Times New Roman" w:cs="Times New Roman"/>
          <w:sz w:val="24"/>
          <w:szCs w:val="24"/>
        </w:rPr>
        <w:t>Payne, B. K. (2016). </w:t>
      </w:r>
      <w:r w:rsidRPr="00604C39">
        <w:rPr>
          <w:rFonts w:ascii="Times New Roman" w:hAnsi="Times New Roman" w:cs="Times New Roman"/>
          <w:i/>
          <w:iCs/>
          <w:sz w:val="24"/>
          <w:szCs w:val="24"/>
        </w:rPr>
        <w:t>White-collar crime: The essentials</w:t>
      </w:r>
      <w:r w:rsidRPr="00604C39">
        <w:rPr>
          <w:rFonts w:ascii="Times New Roman" w:hAnsi="Times New Roman" w:cs="Times New Roman"/>
          <w:sz w:val="24"/>
          <w:szCs w:val="24"/>
        </w:rPr>
        <w:t>. Sage Publications.</w:t>
      </w:r>
    </w:p>
    <w:sectPr w:rsidR="000230DA" w:rsidSect="000230D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B6C" w:rsidRDefault="001E5B6C" w:rsidP="000230DA">
      <w:pPr>
        <w:spacing w:after="0" w:line="240" w:lineRule="auto"/>
      </w:pPr>
      <w:r>
        <w:separator/>
      </w:r>
    </w:p>
  </w:endnote>
  <w:endnote w:type="continuationSeparator" w:id="0">
    <w:p w:rsidR="001E5B6C" w:rsidRDefault="001E5B6C" w:rsidP="0002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B6C" w:rsidRDefault="001E5B6C" w:rsidP="000230DA">
      <w:pPr>
        <w:spacing w:after="0" w:line="240" w:lineRule="auto"/>
      </w:pPr>
      <w:r>
        <w:separator/>
      </w:r>
    </w:p>
  </w:footnote>
  <w:footnote w:type="continuationSeparator" w:id="0">
    <w:p w:rsidR="001E5B6C" w:rsidRDefault="001E5B6C" w:rsidP="0002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0DA" w:rsidRDefault="000230DA">
    <w:pPr>
      <w:pStyle w:val="Header"/>
    </w:pPr>
    <w:r>
      <w:t>WHITE-COLLAR CRIME.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1327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30DA" w:rsidRDefault="000230D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5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30DA" w:rsidRDefault="000230DA">
    <w:pPr>
      <w:pStyle w:val="Header"/>
    </w:pPr>
    <w:r>
      <w:t>Running Head: WHITE-COLLAR CRIME.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34"/>
    <w:rsid w:val="000230DA"/>
    <w:rsid w:val="0003748A"/>
    <w:rsid w:val="001235F4"/>
    <w:rsid w:val="00176C34"/>
    <w:rsid w:val="001E5B6C"/>
    <w:rsid w:val="002C002D"/>
    <w:rsid w:val="002E1152"/>
    <w:rsid w:val="002E42E2"/>
    <w:rsid w:val="003617E8"/>
    <w:rsid w:val="005A46C9"/>
    <w:rsid w:val="005A64B2"/>
    <w:rsid w:val="00604C39"/>
    <w:rsid w:val="006E793E"/>
    <w:rsid w:val="00A340CD"/>
    <w:rsid w:val="00C5745A"/>
    <w:rsid w:val="00CA7FE8"/>
    <w:rsid w:val="00F6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7E20E-966B-4602-B22C-F276253D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0DA"/>
  </w:style>
  <w:style w:type="paragraph" w:styleId="Footer">
    <w:name w:val="footer"/>
    <w:basedOn w:val="Normal"/>
    <w:link w:val="FooterChar"/>
    <w:uiPriority w:val="99"/>
    <w:unhideWhenUsed/>
    <w:rsid w:val="00023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hp</cp:lastModifiedBy>
  <cp:revision>2</cp:revision>
  <dcterms:created xsi:type="dcterms:W3CDTF">2020-08-31T00:20:00Z</dcterms:created>
  <dcterms:modified xsi:type="dcterms:W3CDTF">2020-08-31T00:20:00Z</dcterms:modified>
</cp:coreProperties>
</file>